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“梦想书屋”申请表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 xml:space="preserve">                           </w:t>
      </w:r>
      <w:r>
        <w:rPr>
          <w:rFonts w:hint="eastAsia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2019年　月　</w:t>
      </w:r>
      <w:bookmarkStart w:id="0" w:name="_GoBack"/>
      <w:bookmarkEnd w:id="0"/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日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1670"/>
        <w:gridCol w:w="1423"/>
        <w:gridCol w:w="247"/>
        <w:gridCol w:w="949"/>
        <w:gridCol w:w="721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6683" w:type="dxa"/>
            <w:gridSpan w:val="6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093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2394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683" w:type="dxa"/>
            <w:gridSpan w:val="6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书屋地址</w:t>
            </w:r>
          </w:p>
        </w:tc>
        <w:tc>
          <w:tcPr>
            <w:tcW w:w="6683" w:type="dxa"/>
            <w:gridSpan w:val="6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管理员</w:t>
            </w:r>
          </w:p>
        </w:tc>
        <w:tc>
          <w:tcPr>
            <w:tcW w:w="3093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6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2394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阅读人群</w:t>
            </w:r>
          </w:p>
        </w:tc>
        <w:tc>
          <w:tcPr>
            <w:tcW w:w="6683" w:type="dxa"/>
            <w:gridSpan w:val="6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Merge w:val="restart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必备条件</w:t>
            </w:r>
          </w:p>
        </w:tc>
        <w:tc>
          <w:tcPr>
            <w:tcW w:w="6683" w:type="dxa"/>
            <w:gridSpan w:val="6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需有能正常使用的独立房间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Merge w:val="continue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83" w:type="dxa"/>
            <w:gridSpan w:val="6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书架□   阅读桌椅□    照明□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补充说明</w:t>
            </w:r>
          </w:p>
        </w:tc>
        <w:tc>
          <w:tcPr>
            <w:tcW w:w="6683" w:type="dxa"/>
            <w:gridSpan w:val="6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Merge w:val="restart"/>
            <w:shd w:val="clear" w:color="auto" w:fill="F1F1F1" w:themeFill="background1" w:themeFillShade="F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配套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（点亮梦想填写）</w:t>
            </w:r>
          </w:p>
        </w:tc>
        <w:tc>
          <w:tcPr>
            <w:tcW w:w="1670" w:type="dxa"/>
            <w:shd w:val="clear" w:color="auto" w:fill="F1F1F1" w:themeFill="background1" w:themeFillShade="F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图书</w:t>
            </w:r>
          </w:p>
        </w:tc>
        <w:tc>
          <w:tcPr>
            <w:tcW w:w="1670" w:type="dxa"/>
            <w:gridSpan w:val="2"/>
            <w:shd w:val="clear" w:color="auto" w:fill="F1F1F1" w:themeFill="background1" w:themeFillShade="F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册</w:t>
            </w:r>
          </w:p>
        </w:tc>
        <w:tc>
          <w:tcPr>
            <w:tcW w:w="1670" w:type="dxa"/>
            <w:gridSpan w:val="2"/>
            <w:shd w:val="clear" w:color="auto" w:fill="F1F1F1" w:themeFill="background1" w:themeFillShade="F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桌椅</w:t>
            </w:r>
          </w:p>
        </w:tc>
        <w:tc>
          <w:tcPr>
            <w:tcW w:w="1673" w:type="dxa"/>
            <w:shd w:val="clear" w:color="auto" w:fill="F1F1F1" w:themeFill="background1" w:themeFillShade="F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  <w:vMerge w:val="continue"/>
            <w:shd w:val="clear" w:color="auto" w:fill="F1F1F1" w:themeFill="background1" w:themeFillShade="F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0" w:type="dxa"/>
            <w:shd w:val="clear" w:color="auto" w:fill="F1F1F1" w:themeFill="background1" w:themeFillShade="F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牌匾</w:t>
            </w:r>
          </w:p>
        </w:tc>
        <w:tc>
          <w:tcPr>
            <w:tcW w:w="1670" w:type="dxa"/>
            <w:gridSpan w:val="2"/>
            <w:shd w:val="clear" w:color="auto" w:fill="F1F1F1" w:themeFill="background1" w:themeFillShade="F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块</w:t>
            </w:r>
          </w:p>
        </w:tc>
        <w:tc>
          <w:tcPr>
            <w:tcW w:w="1670" w:type="dxa"/>
            <w:gridSpan w:val="2"/>
            <w:shd w:val="clear" w:color="auto" w:fill="F1F1F1" w:themeFill="background1" w:themeFillShade="F2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书架</w:t>
            </w:r>
          </w:p>
        </w:tc>
        <w:tc>
          <w:tcPr>
            <w:tcW w:w="1673" w:type="dxa"/>
            <w:shd w:val="clear" w:color="auto" w:fill="F1F1F1" w:themeFill="background1" w:themeFillShade="F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申请承诺</w:t>
            </w:r>
          </w:p>
        </w:tc>
        <w:tc>
          <w:tcPr>
            <w:tcW w:w="6683" w:type="dxa"/>
            <w:gridSpan w:val="6"/>
          </w:tcPr>
          <w:p>
            <w:pPr>
              <w:numPr>
                <w:ilvl w:val="0"/>
                <w:numId w:val="1"/>
              </w:num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书屋须要有专人管理；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每日须开放2小时以上或每周不低于12小时；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每月提供5-10张孩子阅读的照片或视频；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如违反上述承诺，点亮梦想有权收回图书及所捐赠物资。</w:t>
            </w:r>
          </w:p>
          <w:p>
            <w:pPr>
              <w:numPr>
                <w:ilvl w:val="0"/>
                <w:numId w:val="0"/>
              </w:numPr>
              <w:ind w:firstLine="3640" w:firstLineChars="13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承诺人：</w:t>
            </w:r>
            <w:r>
              <w:rPr>
                <w:rFonts w:hint="eastAsia"/>
                <w:color w:val="D9D9D9" w:themeColor="background1" w:themeShade="D9"/>
                <w:sz w:val="21"/>
                <w:szCs w:val="21"/>
                <w:vertAlign w:val="baseline"/>
                <w:lang w:val="en-US" w:eastAsia="zh-CN"/>
              </w:rPr>
              <w:t>（机构或学校盖章）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183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6683" w:type="dxa"/>
            <w:gridSpan w:val="6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　　　　　　　　　　　　　　深圳市点亮梦想捐书助学慈善促进会</w:t>
            </w:r>
          </w:p>
          <w:p>
            <w:pPr>
              <w:ind w:firstLine="3360" w:firstLineChars="1600"/>
              <w:rPr>
                <w:rFonts w:hint="eastAsia"/>
                <w:color w:val="D9D9D9" w:themeColor="background1" w:themeShade="D9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审批人：</w:t>
            </w:r>
            <w:r>
              <w:rPr>
                <w:rFonts w:hint="eastAsia"/>
                <w:color w:val="D9D9D9" w:themeColor="background1" w:themeShade="D9"/>
                <w:sz w:val="21"/>
                <w:szCs w:val="21"/>
                <w:vertAlign w:val="baseline"/>
                <w:lang w:val="en-US" w:eastAsia="zh-CN"/>
              </w:rPr>
              <w:t>（盖公章）</w:t>
            </w:r>
          </w:p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　　　　　　　　　　　　　　　　　　　　　　　　年　 月　 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headerReference r:id="rId3" w:type="default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5306" o:spid="_x0000_s4097" o:spt="136" type="#_x0000_t136" style="position:absolute;left:0pt;height:145.65pt;width:441.6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点亮梦想" style="font-family:微软雅黑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48029B"/>
    <w:multiLevelType w:val="singleLevel"/>
    <w:tmpl w:val="9A48029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C27A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2019-07-11T09:41:00Z</dcterms:created>
  <dc:creator>Administrator</dc:creator>
  <cp:lastModifiedBy>书剑恩仇录</cp:lastModifiedBy>
  <dcterms:modified xsi:type="dcterms:W3CDTF">2019-11-01T03:03:56Z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